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06" w:rsidRPr="00904E06" w:rsidRDefault="00904E06" w:rsidP="00904E06">
      <w:pPr>
        <w:rPr>
          <w:rFonts w:asciiTheme="majorHAnsi" w:hAnsiTheme="majorHAnsi"/>
          <w:color w:val="95B3D7" w:themeColor="accent1" w:themeTint="99"/>
          <w:sz w:val="12"/>
          <w:szCs w:val="12"/>
        </w:rPr>
      </w:pPr>
      <w:r>
        <w:rPr>
          <w:rFonts w:asciiTheme="majorHAnsi" w:hAnsiTheme="majorHAnsi"/>
          <w:color w:val="95B3D7" w:themeColor="accent1" w:themeTint="99"/>
          <w:sz w:val="12"/>
          <w:szCs w:val="12"/>
        </w:rPr>
        <w:t xml:space="preserve">                     </w:t>
      </w:r>
      <w:bookmarkStart w:id="0" w:name="_GoBack"/>
      <w:bookmarkEnd w:id="0"/>
      <w:r w:rsidRPr="00904E06">
        <w:rPr>
          <w:rFonts w:asciiTheme="majorHAnsi" w:hAnsiTheme="majorHAnsi"/>
          <w:color w:val="95B3D7" w:themeColor="accent1" w:themeTint="99"/>
          <w:sz w:val="12"/>
          <w:szCs w:val="12"/>
        </w:rPr>
        <w:t xml:space="preserve">CB-UV   </w:t>
      </w:r>
    </w:p>
    <w:p w:rsidR="00904E06" w:rsidRPr="00904E06" w:rsidRDefault="00904E06" w:rsidP="00904E06">
      <w:pPr>
        <w:rPr>
          <w:rFonts w:asciiTheme="majorHAnsi" w:hAnsiTheme="majorHAnsi"/>
          <w:color w:val="95B3D7" w:themeColor="accent1" w:themeTint="99"/>
          <w:sz w:val="12"/>
          <w:szCs w:val="12"/>
        </w:rPr>
      </w:pPr>
      <w:r w:rsidRPr="00904E06">
        <w:rPr>
          <w:rFonts w:asciiTheme="majorHAnsi" w:hAnsiTheme="majorHAnsi"/>
          <w:color w:val="95B3D7" w:themeColor="accent1" w:themeTint="99"/>
          <w:sz w:val="12"/>
          <w:szCs w:val="12"/>
        </w:rPr>
        <w:t>Comité Institucional de Bioseguridad</w:t>
      </w:r>
    </w:p>
    <w:p w:rsidR="00904E06" w:rsidRPr="00904E06" w:rsidRDefault="00904E06" w:rsidP="00904E06">
      <w:pPr>
        <w:rPr>
          <w:rFonts w:asciiTheme="majorHAnsi" w:hAnsiTheme="majorHAnsi"/>
          <w:color w:val="95B3D7" w:themeColor="accent1" w:themeTint="99"/>
          <w:sz w:val="12"/>
          <w:szCs w:val="12"/>
        </w:rPr>
      </w:pPr>
      <w:r w:rsidRPr="00904E06">
        <w:rPr>
          <w:rFonts w:asciiTheme="majorHAnsi" w:hAnsiTheme="majorHAnsi"/>
          <w:color w:val="95B3D7" w:themeColor="accent1" w:themeTint="99"/>
          <w:sz w:val="12"/>
          <w:szCs w:val="12"/>
        </w:rPr>
        <w:t>Vicerrectoría de Investigación e Investigación</w:t>
      </w:r>
    </w:p>
    <w:p w:rsidR="00C40113" w:rsidRPr="00904E06" w:rsidRDefault="00C40113" w:rsidP="00904E06">
      <w:pPr>
        <w:rPr>
          <w:rFonts w:asciiTheme="majorHAnsi" w:hAnsiTheme="majorHAnsi"/>
          <w:color w:val="95B3D7" w:themeColor="accent1" w:themeTint="99"/>
          <w:sz w:val="15"/>
          <w:szCs w:val="15"/>
        </w:rPr>
      </w:pPr>
      <w:r w:rsidRPr="00C40113">
        <w:rPr>
          <w:rFonts w:asciiTheme="majorHAnsi" w:hAnsiTheme="majorHAnsi"/>
          <w:color w:val="95B3D7" w:themeColor="accent1" w:themeTint="99"/>
          <w:sz w:val="15"/>
          <w:szCs w:val="15"/>
        </w:rPr>
        <w:t xml:space="preserve">                                                                                                                                    </w:t>
      </w:r>
      <w:r w:rsidR="00904E06">
        <w:rPr>
          <w:rFonts w:asciiTheme="majorHAnsi" w:hAnsiTheme="majorHAnsi"/>
          <w:color w:val="95B3D7" w:themeColor="accent1" w:themeTint="99"/>
          <w:sz w:val="15"/>
          <w:szCs w:val="15"/>
        </w:rPr>
        <w:t xml:space="preserve">                            </w:t>
      </w:r>
    </w:p>
    <w:p w:rsidR="00727583" w:rsidRPr="00C40113" w:rsidRDefault="0034132F" w:rsidP="0034132F">
      <w:pPr>
        <w:pStyle w:val="Ttulo5"/>
        <w:ind w:left="-426"/>
        <w:rPr>
          <w:rFonts w:asciiTheme="majorHAnsi" w:eastAsia="Calibri" w:hAnsiTheme="majorHAnsi" w:cs="Calibri"/>
          <w:sz w:val="28"/>
          <w:szCs w:val="28"/>
        </w:rPr>
      </w:pPr>
      <w:r>
        <w:rPr>
          <w:rFonts w:asciiTheme="majorHAnsi" w:eastAsia="Calibri" w:hAnsiTheme="majorHAnsi" w:cs="Calibri"/>
          <w:sz w:val="28"/>
          <w:szCs w:val="28"/>
        </w:rPr>
        <w:t xml:space="preserve">         </w:t>
      </w:r>
      <w:r w:rsidR="00C40113" w:rsidRPr="00C40113">
        <w:rPr>
          <w:rFonts w:asciiTheme="majorHAnsi" w:eastAsia="Calibri" w:hAnsiTheme="majorHAnsi" w:cs="Calibri"/>
          <w:sz w:val="28"/>
          <w:szCs w:val="28"/>
        </w:rPr>
        <w:t xml:space="preserve"> </w:t>
      </w:r>
      <w:r>
        <w:rPr>
          <w:rFonts w:asciiTheme="majorHAnsi" w:eastAsia="Calibri" w:hAnsiTheme="majorHAnsi" w:cs="Calibri"/>
          <w:sz w:val="28"/>
          <w:szCs w:val="28"/>
        </w:rPr>
        <w:t xml:space="preserve">VIII. </w:t>
      </w:r>
      <w:r w:rsidR="000162FB" w:rsidRPr="00C40113">
        <w:rPr>
          <w:rFonts w:asciiTheme="majorHAnsi" w:eastAsia="Calibri" w:hAnsiTheme="majorHAnsi" w:cs="Calibri"/>
          <w:sz w:val="28"/>
          <w:szCs w:val="28"/>
        </w:rPr>
        <w:t>FORMULARIO DE BIOSEGURIDAD EN EL MANEJO DE RADION</w:t>
      </w:r>
      <w:r w:rsidR="005F2BAD">
        <w:rPr>
          <w:rFonts w:asciiTheme="majorHAnsi" w:eastAsia="Calibri" w:hAnsiTheme="majorHAnsi" w:cs="Calibri"/>
          <w:sz w:val="28"/>
          <w:szCs w:val="28"/>
        </w:rPr>
        <w:t>Ú</w:t>
      </w:r>
      <w:r w:rsidR="000162FB" w:rsidRPr="00C40113">
        <w:rPr>
          <w:rFonts w:asciiTheme="majorHAnsi" w:eastAsia="Calibri" w:hAnsiTheme="majorHAnsi" w:cs="Calibri"/>
          <w:sz w:val="28"/>
          <w:szCs w:val="28"/>
        </w:rPr>
        <w:t>CLIDOS</w:t>
      </w:r>
    </w:p>
    <w:p w:rsidR="00727583" w:rsidRPr="00C40113" w:rsidRDefault="00727583">
      <w:pPr>
        <w:rPr>
          <w:rFonts w:asciiTheme="majorHAnsi" w:hAnsiTheme="majorHAnsi"/>
        </w:rPr>
      </w:pPr>
    </w:p>
    <w:tbl>
      <w:tblPr>
        <w:tblStyle w:val="a"/>
        <w:tblW w:w="100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6"/>
        <w:gridCol w:w="6205"/>
      </w:tblGrid>
      <w:tr w:rsidR="00C40113" w:rsidRPr="00C40113" w:rsidTr="0034132F">
        <w:tc>
          <w:tcPr>
            <w:tcW w:w="3826" w:type="dxa"/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TÍTULO DEL PROYECTO</w:t>
            </w:r>
          </w:p>
        </w:tc>
        <w:tc>
          <w:tcPr>
            <w:tcW w:w="6205" w:type="dxa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</w:t>
            </w:r>
          </w:p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</w:t>
            </w:r>
          </w:p>
        </w:tc>
      </w:tr>
      <w:tr w:rsidR="00C40113" w:rsidRPr="00C40113" w:rsidTr="0034132F">
        <w:tc>
          <w:tcPr>
            <w:tcW w:w="3826" w:type="dxa"/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 xml:space="preserve">FONDO </w:t>
            </w:r>
          </w:p>
        </w:tc>
        <w:tc>
          <w:tcPr>
            <w:tcW w:w="6205" w:type="dxa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            </w:t>
            </w:r>
          </w:p>
        </w:tc>
      </w:tr>
      <w:tr w:rsidR="00C40113" w:rsidRPr="00C40113" w:rsidTr="0034132F">
        <w:trPr>
          <w:trHeight w:val="760"/>
        </w:trPr>
        <w:tc>
          <w:tcPr>
            <w:tcW w:w="3826" w:type="dxa"/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INVESTIGADOR RESPONSABLE</w:t>
            </w:r>
          </w:p>
          <w:p w:rsidR="00C40113" w:rsidRPr="00C40113" w:rsidRDefault="00C40113" w:rsidP="00E64967">
            <w:pPr>
              <w:rPr>
                <w:rFonts w:asciiTheme="majorHAnsi" w:hAnsiTheme="majorHAnsi"/>
                <w:sz w:val="20"/>
                <w:szCs w:val="20"/>
              </w:rPr>
            </w:pPr>
            <w:r w:rsidRPr="00C40113">
              <w:rPr>
                <w:rFonts w:asciiTheme="majorHAnsi" w:hAnsiTheme="majorHAnsi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             </w:t>
            </w:r>
          </w:p>
        </w:tc>
      </w:tr>
      <w:tr w:rsidR="00C40113" w:rsidRPr="00C40113" w:rsidTr="0034132F">
        <w:tc>
          <w:tcPr>
            <w:tcW w:w="3826" w:type="dxa"/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INVESTIGADOR ALTERNO</w:t>
            </w:r>
          </w:p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             </w:t>
            </w:r>
          </w:p>
        </w:tc>
      </w:tr>
      <w:tr w:rsidR="00C40113" w:rsidRPr="00C40113" w:rsidTr="0034132F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COINVESTIGADORES</w:t>
            </w:r>
          </w:p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b w:val="0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b w:val="0"/>
                <w:sz w:val="20"/>
                <w:szCs w:val="20"/>
              </w:rPr>
              <w:t>(incluya nombre de unidad académica y datos de contacto)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             </w:t>
            </w:r>
          </w:p>
        </w:tc>
      </w:tr>
      <w:tr w:rsidR="00C40113" w:rsidRPr="00C40113" w:rsidTr="0034132F"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DEPENDENCIA (S) DE LA UNIVERSIDAD DE VALPARAÍSO DONDE DESARROLLARÁ LA INVESTIGACIÓN</w:t>
            </w:r>
          </w:p>
          <w:p w:rsidR="00C40113" w:rsidRPr="00C40113" w:rsidRDefault="00C40113" w:rsidP="00E64967">
            <w:pPr>
              <w:rPr>
                <w:rFonts w:asciiTheme="majorHAnsi" w:hAnsiTheme="majorHAnsi"/>
              </w:rPr>
            </w:pPr>
            <w:r w:rsidRPr="00C40113">
              <w:rPr>
                <w:rFonts w:asciiTheme="majorHAnsi" w:hAnsiTheme="majorHAnsi"/>
                <w:sz w:val="20"/>
                <w:szCs w:val="20"/>
              </w:rPr>
              <w:t>(Señale nombre del laboratorio, anexo y unidad académica</w:t>
            </w:r>
            <w:r w:rsidR="00EF70EF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113" w:rsidRPr="00C40113" w:rsidRDefault="00C40113" w:rsidP="00E64967">
            <w:pPr>
              <w:pStyle w:val="Ttulo5"/>
              <w:ind w:firstLine="0"/>
              <w:rPr>
                <w:rFonts w:asciiTheme="majorHAnsi" w:eastAsia="Arial" w:hAnsiTheme="majorHAnsi" w:cs="Arial"/>
              </w:rPr>
            </w:pPr>
            <w:r w:rsidRPr="00C40113">
              <w:rPr>
                <w:rFonts w:asciiTheme="majorHAnsi" w:eastAsia="Arial" w:hAnsiTheme="majorHAnsi" w:cs="Arial"/>
              </w:rPr>
              <w:t xml:space="preserve">                                                                         </w:t>
            </w:r>
          </w:p>
        </w:tc>
      </w:tr>
    </w:tbl>
    <w:p w:rsidR="00727583" w:rsidRPr="00C40113" w:rsidRDefault="00727583">
      <w:pPr>
        <w:rPr>
          <w:rFonts w:asciiTheme="majorHAnsi" w:eastAsia="Calibri" w:hAnsiTheme="majorHAnsi" w:cs="Calibri"/>
          <w:b/>
          <w:color w:val="FF0000"/>
        </w:rPr>
      </w:pPr>
    </w:p>
    <w:p w:rsidR="00727583" w:rsidRPr="00C40113" w:rsidRDefault="00455237">
      <w:pPr>
        <w:numPr>
          <w:ilvl w:val="0"/>
          <w:numId w:val="1"/>
        </w:numPr>
        <w:rPr>
          <w:rFonts w:asciiTheme="majorHAnsi" w:hAnsiTheme="majorHAnsi"/>
          <w:b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INSTALACI</w:t>
      </w:r>
      <w:r w:rsidR="005F2BAD">
        <w:rPr>
          <w:rFonts w:asciiTheme="majorHAnsi" w:eastAsia="Calibri" w:hAnsiTheme="majorHAnsi" w:cs="Calibri"/>
          <w:b/>
          <w:sz w:val="22"/>
          <w:szCs w:val="22"/>
        </w:rPr>
        <w:t>ONES</w:t>
      </w:r>
    </w:p>
    <w:p w:rsidR="00727583" w:rsidRPr="00C40113" w:rsidRDefault="00727583">
      <w:pPr>
        <w:rPr>
          <w:rFonts w:asciiTheme="majorHAnsi" w:eastAsia="Arial" w:hAnsiTheme="majorHAnsi" w:cs="Arial"/>
          <w:b/>
          <w:color w:val="FF0000"/>
          <w:sz w:val="20"/>
          <w:szCs w:val="20"/>
        </w:rPr>
      </w:pPr>
    </w:p>
    <w:p w:rsidR="00727583" w:rsidRPr="00C40113" w:rsidRDefault="00455237">
      <w:pPr>
        <w:ind w:left="90"/>
        <w:jc w:val="both"/>
        <w:rPr>
          <w:rFonts w:asciiTheme="majorHAnsi" w:eastAsia="Calibri" w:hAnsiTheme="majorHAnsi" w:cs="Calibri"/>
          <w:sz w:val="22"/>
          <w:szCs w:val="22"/>
        </w:rPr>
      </w:pPr>
      <w:r w:rsidRPr="00C40113">
        <w:rPr>
          <w:rFonts w:asciiTheme="majorHAnsi" w:eastAsia="Calibri" w:hAnsiTheme="majorHAnsi" w:cs="Calibri"/>
          <w:sz w:val="22"/>
          <w:szCs w:val="22"/>
        </w:rPr>
        <w:t>Indique si su recinto posee</w:t>
      </w:r>
      <w:r w:rsidR="000162FB" w:rsidRPr="00C40113">
        <w:rPr>
          <w:rFonts w:asciiTheme="majorHAnsi" w:eastAsia="Calibri" w:hAnsiTheme="majorHAnsi" w:cs="Calibri"/>
          <w:sz w:val="22"/>
          <w:szCs w:val="22"/>
        </w:rPr>
        <w:t xml:space="preserve"> autorización de primera, segunda o tercera categoría para manipular, almacenar y utilizar sustancias radiactivas, de acuerdo al Reglamento Nº133/1984 y Decreto Nº3/1985 del Ministerio de Salud.</w:t>
      </w:r>
    </w:p>
    <w:p w:rsidR="00727583" w:rsidRPr="00C40113" w:rsidRDefault="00727583">
      <w:pPr>
        <w:ind w:left="567" w:hanging="567"/>
        <w:jc w:val="both"/>
        <w:rPr>
          <w:rFonts w:asciiTheme="majorHAnsi" w:eastAsia="Arial" w:hAnsiTheme="majorHAnsi" w:cs="Arial"/>
          <w:b/>
        </w:rPr>
      </w:pPr>
    </w:p>
    <w:tbl>
      <w:tblPr>
        <w:tblStyle w:val="a0"/>
        <w:tblW w:w="97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92"/>
        <w:gridCol w:w="3779"/>
        <w:gridCol w:w="992"/>
        <w:gridCol w:w="1975"/>
      </w:tblGrid>
      <w:tr w:rsidR="00727583" w:rsidRPr="00C40113">
        <w:tc>
          <w:tcPr>
            <w:tcW w:w="2992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3779" w:type="dxa"/>
          </w:tcPr>
          <w:p w:rsidR="00727583" w:rsidRPr="00C40113" w:rsidRDefault="000162F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Sí (anotar fecha de otorgamiento)</w:t>
            </w:r>
          </w:p>
        </w:tc>
        <w:tc>
          <w:tcPr>
            <w:tcW w:w="992" w:type="dxa"/>
          </w:tcPr>
          <w:p w:rsidR="00727583" w:rsidRPr="00C40113" w:rsidRDefault="000162F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No</w:t>
            </w:r>
          </w:p>
        </w:tc>
        <w:tc>
          <w:tcPr>
            <w:tcW w:w="1975" w:type="dxa"/>
          </w:tcPr>
          <w:p w:rsidR="00727583" w:rsidRPr="00C40113" w:rsidRDefault="000162F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En trámite</w:t>
            </w:r>
          </w:p>
        </w:tc>
      </w:tr>
      <w:tr w:rsidR="00727583" w:rsidRPr="00C40113">
        <w:tc>
          <w:tcPr>
            <w:tcW w:w="2992" w:type="dxa"/>
          </w:tcPr>
          <w:p w:rsidR="00727583" w:rsidRPr="005A1A13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A1A13">
              <w:rPr>
                <w:rFonts w:asciiTheme="majorHAnsi" w:eastAsia="Calibri" w:hAnsiTheme="majorHAnsi" w:cs="Calibri"/>
                <w:sz w:val="22"/>
                <w:szCs w:val="22"/>
              </w:rPr>
              <w:t>Primera categoría</w:t>
            </w:r>
          </w:p>
        </w:tc>
        <w:tc>
          <w:tcPr>
            <w:tcW w:w="3779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27583" w:rsidRPr="00C40113">
        <w:tc>
          <w:tcPr>
            <w:tcW w:w="2992" w:type="dxa"/>
          </w:tcPr>
          <w:p w:rsidR="00727583" w:rsidRPr="005A1A13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A1A13">
              <w:rPr>
                <w:rFonts w:asciiTheme="majorHAnsi" w:eastAsia="Calibri" w:hAnsiTheme="majorHAnsi" w:cs="Calibri"/>
                <w:sz w:val="22"/>
                <w:szCs w:val="22"/>
              </w:rPr>
              <w:t>Segunda categoría</w:t>
            </w:r>
          </w:p>
        </w:tc>
        <w:tc>
          <w:tcPr>
            <w:tcW w:w="3779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27583" w:rsidRPr="00C40113">
        <w:tc>
          <w:tcPr>
            <w:tcW w:w="2992" w:type="dxa"/>
          </w:tcPr>
          <w:p w:rsidR="00727583" w:rsidRPr="005A1A13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A1A13">
              <w:rPr>
                <w:rFonts w:asciiTheme="majorHAnsi" w:eastAsia="Calibri" w:hAnsiTheme="majorHAnsi" w:cs="Calibri"/>
                <w:sz w:val="22"/>
                <w:szCs w:val="22"/>
              </w:rPr>
              <w:t>Tercera categoría</w:t>
            </w:r>
          </w:p>
        </w:tc>
        <w:tc>
          <w:tcPr>
            <w:tcW w:w="3779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  <w:b/>
          <w:sz w:val="22"/>
          <w:szCs w:val="22"/>
        </w:rPr>
      </w:pPr>
    </w:p>
    <w:p w:rsidR="00727583" w:rsidRDefault="00727583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34132F" w:rsidRPr="00C40113" w:rsidRDefault="0034132F">
      <w:pPr>
        <w:rPr>
          <w:rFonts w:asciiTheme="majorHAnsi" w:eastAsia="Calibri" w:hAnsiTheme="majorHAnsi" w:cs="Calibri"/>
          <w:b/>
          <w:sz w:val="22"/>
          <w:szCs w:val="22"/>
        </w:rPr>
      </w:pPr>
    </w:p>
    <w:p w:rsidR="00727583" w:rsidRPr="00C40113" w:rsidRDefault="008E165E">
      <w:pPr>
        <w:numPr>
          <w:ilvl w:val="0"/>
          <w:numId w:val="1"/>
        </w:numPr>
        <w:rPr>
          <w:rFonts w:asciiTheme="majorHAnsi" w:hAnsiTheme="majorHAnsi"/>
          <w:b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lastRenderedPageBreak/>
        <w:t>EL MATERIAL RADIACTIVO: USOS - COMPUESTOS - CANTIDADES - ETIQUETADO</w:t>
      </w:r>
    </w:p>
    <w:p w:rsidR="00727583" w:rsidRPr="00C40113" w:rsidRDefault="00727583">
      <w:pPr>
        <w:rPr>
          <w:rFonts w:asciiTheme="majorHAnsi" w:eastAsia="Arial" w:hAnsiTheme="majorHAnsi" w:cs="Arial"/>
          <w:b/>
          <w:color w:val="FF0000"/>
          <w:sz w:val="20"/>
          <w:szCs w:val="20"/>
        </w:rPr>
      </w:pPr>
    </w:p>
    <w:p w:rsidR="00727583" w:rsidRPr="00C40113" w:rsidRDefault="0034132F" w:rsidP="0034132F">
      <w:pPr>
        <w:tabs>
          <w:tab w:val="left" w:pos="990"/>
        </w:tabs>
        <w:ind w:left="284"/>
        <w:jc w:val="both"/>
        <w:rPr>
          <w:rFonts w:asciiTheme="majorHAnsi" w:eastAsia="Calibri" w:hAnsiTheme="majorHAnsi" w:cs="Calibri"/>
          <w:b/>
          <w:sz w:val="22"/>
          <w:szCs w:val="22"/>
        </w:rPr>
      </w:pPr>
      <w:r>
        <w:rPr>
          <w:rFonts w:asciiTheme="majorHAnsi" w:eastAsia="Calibri" w:hAnsiTheme="majorHAnsi" w:cs="Calibri"/>
          <w:b/>
          <w:sz w:val="22"/>
          <w:szCs w:val="22"/>
        </w:rPr>
        <w:t xml:space="preserve">2.1    </w:t>
      </w:r>
      <w:r w:rsidR="00C40113" w:rsidRPr="00C40113">
        <w:rPr>
          <w:rFonts w:asciiTheme="majorHAnsi" w:eastAsia="Calibri" w:hAnsiTheme="majorHAnsi" w:cs="Calibri"/>
          <w:b/>
          <w:sz w:val="22"/>
          <w:szCs w:val="22"/>
        </w:rPr>
        <w:t>EL MATERIAL RADIOACTIVO ES USADO CON FINES (MARQUE CON UNA X DONDE CORRESPONDA)</w:t>
      </w:r>
    </w:p>
    <w:p w:rsidR="00727583" w:rsidRPr="00C40113" w:rsidRDefault="00727583">
      <w:pPr>
        <w:rPr>
          <w:rFonts w:asciiTheme="majorHAnsi" w:eastAsia="Arial" w:hAnsiTheme="majorHAnsi" w:cs="Arial"/>
        </w:rPr>
      </w:pPr>
    </w:p>
    <w:tbl>
      <w:tblPr>
        <w:tblStyle w:val="a1"/>
        <w:tblW w:w="29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708"/>
      </w:tblGrid>
      <w:tr w:rsidR="00727583" w:rsidRPr="00C40113">
        <w:tc>
          <w:tcPr>
            <w:tcW w:w="2235" w:type="dxa"/>
          </w:tcPr>
          <w:p w:rsidR="00727583" w:rsidRPr="005F2BAD" w:rsidRDefault="0045523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Clínicos</w:t>
            </w:r>
          </w:p>
        </w:tc>
        <w:tc>
          <w:tcPr>
            <w:tcW w:w="708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  <w:tr w:rsidR="00727583" w:rsidRPr="00C40113">
        <w:tc>
          <w:tcPr>
            <w:tcW w:w="2235" w:type="dxa"/>
          </w:tcPr>
          <w:p w:rsidR="00727583" w:rsidRPr="005F2BAD" w:rsidRDefault="00455237" w:rsidP="00455237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De i</w:t>
            </w:r>
            <w:r w:rsidR="000162FB" w:rsidRPr="005F2BAD">
              <w:rPr>
                <w:rFonts w:asciiTheme="majorHAnsi" w:eastAsia="Calibri" w:hAnsiTheme="majorHAnsi" w:cs="Calibri"/>
                <w:sz w:val="22"/>
                <w:szCs w:val="22"/>
              </w:rPr>
              <w:t xml:space="preserve">nvestigación </w:t>
            </w:r>
          </w:p>
        </w:tc>
        <w:tc>
          <w:tcPr>
            <w:tcW w:w="708" w:type="dxa"/>
          </w:tcPr>
          <w:p w:rsidR="00727583" w:rsidRPr="00C40113" w:rsidRDefault="00727583">
            <w:pPr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</w:p>
        </w:tc>
      </w:tr>
    </w:tbl>
    <w:p w:rsidR="0034132F" w:rsidRPr="00C40113" w:rsidRDefault="0034132F">
      <w:pPr>
        <w:rPr>
          <w:rFonts w:asciiTheme="majorHAnsi" w:eastAsia="Arial" w:hAnsiTheme="majorHAnsi" w:cs="Arial"/>
        </w:rPr>
      </w:pPr>
    </w:p>
    <w:p w:rsidR="00C40113" w:rsidRPr="00C40113" w:rsidRDefault="00C40113" w:rsidP="00C40113">
      <w:pPr>
        <w:numPr>
          <w:ilvl w:val="1"/>
          <w:numId w:val="1"/>
        </w:numPr>
        <w:ind w:left="709" w:hanging="390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INDIQUE EL USO CLÍNICO DEL MATERIAL RADIACTIVO</w:t>
      </w:r>
    </w:p>
    <w:p w:rsidR="00727583" w:rsidRPr="00C40113" w:rsidRDefault="00C40113" w:rsidP="00C40113">
      <w:pPr>
        <w:ind w:left="709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 xml:space="preserve"> (MARQUE CON UNA X DONDE CORRESPONDA)</w:t>
      </w:r>
    </w:p>
    <w:p w:rsidR="00727583" w:rsidRPr="00C40113" w:rsidRDefault="00727583">
      <w:pPr>
        <w:rPr>
          <w:rFonts w:asciiTheme="majorHAnsi" w:eastAsia="Arial" w:hAnsiTheme="majorHAnsi" w:cs="Arial"/>
        </w:rPr>
      </w:pPr>
    </w:p>
    <w:tbl>
      <w:tblPr>
        <w:tblStyle w:val="a2"/>
        <w:tblW w:w="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1"/>
        <w:gridCol w:w="426"/>
      </w:tblGrid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Radiografía u otro sistema de imagenología</w:t>
            </w:r>
          </w:p>
        </w:tc>
        <w:tc>
          <w:tcPr>
            <w:tcW w:w="426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Radioterapia</w:t>
            </w:r>
          </w:p>
        </w:tc>
        <w:tc>
          <w:tcPr>
            <w:tcW w:w="426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Irradiación</w:t>
            </w:r>
          </w:p>
        </w:tc>
        <w:tc>
          <w:tcPr>
            <w:tcW w:w="426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Tomografía</w:t>
            </w:r>
          </w:p>
        </w:tc>
        <w:tc>
          <w:tcPr>
            <w:tcW w:w="426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Otro (identifique)</w:t>
            </w:r>
          </w:p>
        </w:tc>
        <w:tc>
          <w:tcPr>
            <w:tcW w:w="426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numPr>
          <w:ilvl w:val="1"/>
          <w:numId w:val="1"/>
        </w:numPr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 xml:space="preserve">INDIQUE EL USO EN INVESTIGACIÓN DEL MATERIAL RADIACTIVO </w:t>
      </w:r>
    </w:p>
    <w:p w:rsidR="00727583" w:rsidRPr="00C40113" w:rsidRDefault="00C40113" w:rsidP="00C4011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(MARQUE CON UNA X DONDE CORRESPONDA)</w:t>
      </w:r>
    </w:p>
    <w:p w:rsidR="00727583" w:rsidRPr="00C40113" w:rsidRDefault="0072758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Style w:val="a3"/>
        <w:tblW w:w="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211"/>
        <w:gridCol w:w="426"/>
      </w:tblGrid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Ensayos de unión</w:t>
            </w:r>
          </w:p>
        </w:tc>
        <w:tc>
          <w:tcPr>
            <w:tcW w:w="426" w:type="dxa"/>
          </w:tcPr>
          <w:p w:rsidR="00727583" w:rsidRPr="005F2BAD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Ensayo enzimático</w:t>
            </w:r>
          </w:p>
        </w:tc>
        <w:tc>
          <w:tcPr>
            <w:tcW w:w="426" w:type="dxa"/>
          </w:tcPr>
          <w:p w:rsidR="00727583" w:rsidRPr="005F2BAD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Trazador</w:t>
            </w:r>
          </w:p>
        </w:tc>
        <w:tc>
          <w:tcPr>
            <w:tcW w:w="426" w:type="dxa"/>
          </w:tcPr>
          <w:p w:rsidR="00727583" w:rsidRPr="005F2BAD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Cuantificación (IRMA, RIA)</w:t>
            </w:r>
          </w:p>
        </w:tc>
        <w:tc>
          <w:tcPr>
            <w:tcW w:w="426" w:type="dxa"/>
          </w:tcPr>
          <w:p w:rsidR="00727583" w:rsidRPr="005F2BAD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5211" w:type="dxa"/>
          </w:tcPr>
          <w:p w:rsidR="00727583" w:rsidRPr="005F2BAD" w:rsidRDefault="000162F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Autoradiografía</w:t>
            </w:r>
          </w:p>
        </w:tc>
        <w:tc>
          <w:tcPr>
            <w:tcW w:w="426" w:type="dxa"/>
          </w:tcPr>
          <w:p w:rsidR="00727583" w:rsidRPr="005F2BAD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F2BAD" w:rsidRPr="00C40113" w:rsidTr="0025013B">
        <w:tc>
          <w:tcPr>
            <w:tcW w:w="5637" w:type="dxa"/>
            <w:gridSpan w:val="2"/>
          </w:tcPr>
          <w:p w:rsidR="005F2BAD" w:rsidRPr="005F2BAD" w:rsidRDefault="005F2BA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5F2BAD">
              <w:rPr>
                <w:rFonts w:asciiTheme="majorHAnsi" w:eastAsia="Calibri" w:hAnsiTheme="majorHAnsi" w:cs="Calibri"/>
                <w:sz w:val="22"/>
                <w:szCs w:val="22"/>
              </w:rPr>
              <w:t>Otros (especificar)</w:t>
            </w:r>
          </w:p>
        </w:tc>
      </w:tr>
    </w:tbl>
    <w:p w:rsidR="00C40113" w:rsidRPr="00C40113" w:rsidRDefault="00C40113" w:rsidP="00C4011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27583" w:rsidRPr="00C40113" w:rsidRDefault="00C40113">
      <w:pPr>
        <w:numPr>
          <w:ilvl w:val="1"/>
          <w:numId w:val="1"/>
        </w:numPr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INDIQUE EL RADIONÚCLIDO QUE UTILIZA Y LA CANTIDAD A UTILIZAR MENSUAL O ANUAL (MARQUE CON UNA X DONDE CORRESPONDA)</w:t>
      </w:r>
    </w:p>
    <w:p w:rsidR="00727583" w:rsidRPr="00C40113" w:rsidRDefault="00727583">
      <w:pPr>
        <w:rPr>
          <w:rFonts w:asciiTheme="majorHAnsi" w:eastAsia="Arial" w:hAnsiTheme="majorHAnsi" w:cs="Arial"/>
        </w:rPr>
      </w:pPr>
    </w:p>
    <w:tbl>
      <w:tblPr>
        <w:tblStyle w:val="a4"/>
        <w:tblW w:w="69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71"/>
        <w:gridCol w:w="567"/>
        <w:gridCol w:w="2552"/>
        <w:gridCol w:w="2552"/>
      </w:tblGrid>
      <w:tr w:rsidR="008E165E" w:rsidRPr="00C40113" w:rsidTr="008E165E">
        <w:tc>
          <w:tcPr>
            <w:tcW w:w="1838" w:type="dxa"/>
            <w:gridSpan w:val="2"/>
          </w:tcPr>
          <w:p w:rsidR="008E165E" w:rsidRPr="00C40113" w:rsidRDefault="008E165E" w:rsidP="008E165E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RADIONÚCLIDO</w:t>
            </w:r>
          </w:p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="Arial"/>
                <w:sz w:val="22"/>
                <w:szCs w:val="22"/>
              </w:rPr>
              <w:t xml:space="preserve">      </w:t>
            </w:r>
          </w:p>
        </w:tc>
        <w:tc>
          <w:tcPr>
            <w:tcW w:w="2552" w:type="dxa"/>
          </w:tcPr>
          <w:p w:rsidR="008E165E" w:rsidRPr="00C40113" w:rsidRDefault="008E165E" w:rsidP="008E165E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CANTIDAD MENSUAL</w:t>
            </w:r>
          </w:p>
        </w:tc>
        <w:tc>
          <w:tcPr>
            <w:tcW w:w="2552" w:type="dxa"/>
          </w:tcPr>
          <w:p w:rsidR="008E165E" w:rsidRPr="00C40113" w:rsidRDefault="008E165E" w:rsidP="008E165E">
            <w:pPr>
              <w:jc w:val="center"/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CANTIDAD ANUAL</w:t>
            </w: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3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H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14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18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F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22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Na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24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Na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32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33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P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35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36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Cl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45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Ca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46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Sc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51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Cr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57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Co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59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Fe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lastRenderedPageBreak/>
              <w:t>63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Ni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67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Gd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86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Rb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89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Sr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90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Y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95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Nb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125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I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  <w:vertAlign w:val="superscript"/>
              </w:rPr>
              <w:t>131</w:t>
            </w: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I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8E165E" w:rsidRPr="00C40113" w:rsidTr="008E165E">
        <w:tc>
          <w:tcPr>
            <w:tcW w:w="1271" w:type="dxa"/>
          </w:tcPr>
          <w:p w:rsidR="008E165E" w:rsidRPr="00C40113" w:rsidRDefault="008E165E">
            <w:pPr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C40113">
              <w:rPr>
                <w:rFonts w:asciiTheme="majorHAnsi" w:eastAsia="Calibri" w:hAnsiTheme="majorHAnsi" w:cs="Calibri"/>
                <w:sz w:val="20"/>
                <w:szCs w:val="20"/>
              </w:rPr>
              <w:t>Otro (Especificar)</w:t>
            </w:r>
          </w:p>
        </w:tc>
        <w:tc>
          <w:tcPr>
            <w:tcW w:w="567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8E165E" w:rsidRPr="00C40113" w:rsidRDefault="008E165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numPr>
          <w:ilvl w:val="1"/>
          <w:numId w:val="1"/>
        </w:numPr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 xml:space="preserve">DESCRIBA EL (LOS) COMPUESTO(S) RADIACTIVOS QUE UTILIZARÁ </w:t>
      </w:r>
    </w:p>
    <w:p w:rsidR="00727583" w:rsidRPr="00C40113" w:rsidRDefault="00C40113" w:rsidP="00C4011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(RESPONDA SI CORRESPONDE</w:t>
      </w:r>
      <w:r w:rsidR="000162FB" w:rsidRPr="00C40113">
        <w:rPr>
          <w:rFonts w:asciiTheme="majorHAnsi" w:eastAsia="Calibri" w:hAnsiTheme="majorHAnsi" w:cs="Calibri"/>
          <w:b/>
          <w:sz w:val="22"/>
          <w:szCs w:val="22"/>
        </w:rPr>
        <w:t xml:space="preserve">). </w:t>
      </w:r>
    </w:p>
    <w:p w:rsidR="00727583" w:rsidRPr="00C40113" w:rsidRDefault="0072758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Style w:val="a5"/>
        <w:tblW w:w="89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978"/>
      </w:tblGrid>
      <w:tr w:rsidR="00727583" w:rsidRPr="00C40113">
        <w:tc>
          <w:tcPr>
            <w:tcW w:w="8978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8978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727583" w:rsidRPr="00C40113">
        <w:tc>
          <w:tcPr>
            <w:tcW w:w="8978" w:type="dxa"/>
          </w:tcPr>
          <w:p w:rsidR="00727583" w:rsidRPr="00C40113" w:rsidRDefault="0072758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</w:rPr>
      </w:pPr>
    </w:p>
    <w:p w:rsidR="00727583" w:rsidRPr="00C40113" w:rsidRDefault="0034132F" w:rsidP="0034132F">
      <w:pPr>
        <w:numPr>
          <w:ilvl w:val="1"/>
          <w:numId w:val="1"/>
        </w:numPr>
        <w:ind w:left="720" w:hanging="294"/>
        <w:rPr>
          <w:rFonts w:asciiTheme="majorHAnsi" w:eastAsia="Calibri" w:hAnsiTheme="majorHAnsi" w:cs="Calibri"/>
          <w:b/>
          <w:sz w:val="22"/>
          <w:szCs w:val="22"/>
        </w:rPr>
      </w:pPr>
      <w:bookmarkStart w:id="1" w:name="_gjdgxs" w:colFirst="0" w:colLast="0"/>
      <w:bookmarkEnd w:id="1"/>
      <w:r>
        <w:rPr>
          <w:rFonts w:asciiTheme="majorHAnsi" w:eastAsia="Calibri" w:hAnsiTheme="majorHAnsi" w:cs="Calibri"/>
          <w:b/>
          <w:sz w:val="22"/>
          <w:szCs w:val="22"/>
        </w:rPr>
        <w:t xml:space="preserve">    </w:t>
      </w:r>
      <w:r w:rsidR="00C40113" w:rsidRPr="00C40113">
        <w:rPr>
          <w:rFonts w:asciiTheme="majorHAnsi" w:eastAsia="Calibri" w:hAnsiTheme="majorHAnsi" w:cs="Calibri"/>
          <w:b/>
          <w:sz w:val="22"/>
          <w:szCs w:val="22"/>
        </w:rPr>
        <w:t>INDIQUE SOBRE LA IDENTIFICACIÓN E INFORMACIÓN DEL MATERIAL RADIACTIVO</w:t>
      </w:r>
    </w:p>
    <w:p w:rsidR="00727583" w:rsidRPr="00C40113" w:rsidRDefault="00727583">
      <w:pPr>
        <w:ind w:left="930"/>
        <w:rPr>
          <w:rFonts w:asciiTheme="majorHAnsi" w:eastAsia="Arial" w:hAnsiTheme="majorHAnsi" w:cs="Arial"/>
          <w:b/>
          <w:i/>
        </w:rPr>
      </w:pPr>
    </w:p>
    <w:tbl>
      <w:tblPr>
        <w:tblStyle w:val="a7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75"/>
        <w:gridCol w:w="425"/>
        <w:gridCol w:w="608"/>
      </w:tblGrid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425" w:type="dxa"/>
          </w:tcPr>
          <w:p w:rsidR="005A1A13" w:rsidRPr="00C40113" w:rsidRDefault="005A1A13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Sí</w:t>
            </w:r>
          </w:p>
        </w:tc>
        <w:tc>
          <w:tcPr>
            <w:tcW w:w="608" w:type="dxa"/>
          </w:tcPr>
          <w:p w:rsidR="005A1A13" w:rsidRPr="00C40113" w:rsidRDefault="005A1A13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No</w:t>
            </w: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el material radioactivo debidamente etiquetado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la zona donde se almacena el material radiactivo debidamente aislada e identificada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la zona donde se maneja el material radiactivo debidamente aislada e identificada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 xml:space="preserve">Existe un manual de uso de material radiactivo 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una descripción de seguridad de cada uno de los materiales radiactivos a usar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07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claramente especificada la prohibición de comer, beber, maquillarse o fumar en los espacios destinados al almacenamiento, manipulación y utilización de material radiactivo</w:t>
            </w:r>
          </w:p>
        </w:tc>
        <w:tc>
          <w:tcPr>
            <w:tcW w:w="425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  <w:tc>
          <w:tcPr>
            <w:tcW w:w="60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</w:p>
        </w:tc>
      </w:tr>
    </w:tbl>
    <w:p w:rsidR="00727583" w:rsidRPr="00C40113" w:rsidRDefault="00727583" w:rsidP="00C40113">
      <w:pPr>
        <w:jc w:val="both"/>
        <w:rPr>
          <w:rFonts w:asciiTheme="majorHAnsi" w:eastAsia="Arial" w:hAnsiTheme="majorHAnsi" w:cs="Arial"/>
          <w:b/>
        </w:rPr>
      </w:pPr>
    </w:p>
    <w:p w:rsidR="00727583" w:rsidRPr="00C40113" w:rsidRDefault="008E165E" w:rsidP="00C40113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DEL PERSONAL QUE MANIPULA O ESTÁ EXPUESTO AL MATERIAL RADIACTIVO</w:t>
      </w:r>
    </w:p>
    <w:p w:rsidR="00727583" w:rsidRPr="00C40113" w:rsidRDefault="000162FB">
      <w:pPr>
        <w:jc w:val="both"/>
        <w:rPr>
          <w:rFonts w:asciiTheme="majorHAnsi" w:eastAsia="Calibri" w:hAnsiTheme="majorHAnsi" w:cs="Calibri"/>
          <w:sz w:val="22"/>
          <w:szCs w:val="22"/>
        </w:rPr>
      </w:pPr>
      <w:r w:rsidRPr="00C40113">
        <w:rPr>
          <w:rFonts w:asciiTheme="majorHAnsi" w:eastAsia="Calibri" w:hAnsiTheme="majorHAnsi" w:cs="Calibri"/>
          <w:sz w:val="22"/>
          <w:szCs w:val="22"/>
        </w:rPr>
        <w:t>Completar la siguiente lista de verificación en relación al</w:t>
      </w:r>
      <w:r w:rsidRPr="00C40113">
        <w:rPr>
          <w:rFonts w:asciiTheme="majorHAnsi" w:eastAsia="Calibri" w:hAnsiTheme="majorHAnsi" w:cs="Calibri"/>
          <w:i/>
          <w:sz w:val="22"/>
          <w:szCs w:val="22"/>
        </w:rPr>
        <w:t xml:space="preserve"> personal que manipula o está expuesto al material radiactivo:</w:t>
      </w:r>
      <w:r w:rsidRPr="00C40113">
        <w:rPr>
          <w:rFonts w:asciiTheme="majorHAnsi" w:eastAsia="Calibri" w:hAnsiTheme="majorHAnsi" w:cs="Calibri"/>
          <w:sz w:val="22"/>
          <w:szCs w:val="22"/>
        </w:rPr>
        <w:t xml:space="preserve"> (Marque con una X donde corresponda)</w:t>
      </w:r>
    </w:p>
    <w:p w:rsidR="00727583" w:rsidRPr="00C40113" w:rsidRDefault="00727583">
      <w:pPr>
        <w:rPr>
          <w:rFonts w:asciiTheme="majorHAnsi" w:eastAsia="Arial" w:hAnsiTheme="majorHAnsi" w:cs="Arial"/>
        </w:rPr>
      </w:pPr>
    </w:p>
    <w:tbl>
      <w:tblPr>
        <w:tblStyle w:val="a8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18"/>
        <w:gridCol w:w="450"/>
        <w:gridCol w:w="540"/>
      </w:tblGrid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="Arial"/>
                <w:b/>
                <w:sz w:val="22"/>
                <w:szCs w:val="22"/>
              </w:rPr>
              <w:t>Sí</w:t>
            </w: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="Arial"/>
                <w:b/>
                <w:sz w:val="22"/>
                <w:szCs w:val="22"/>
              </w:rPr>
              <w:t>No</w:t>
            </w: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 w:rsidP="008E165E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Realizó el curso de "Manejo y Protección Radiológica" dictado por la CCHEN, o los Servicios de Salud, o el ISP u organismos autorizados por el MINSAL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Cuenta con Licencia secundaria o equivalente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Cuenta con la Licencia de Operación de material radiactivo vigente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Usa dosímetro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La dosis de radiación es verificada al menos una vez al mes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Utiliza guantes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Utiliza delantal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Utiliza ropa u otra protección de plomo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lastRenderedPageBreak/>
              <w:t>Utiliza antiparras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Conoce el personal sobre las medidas a tomar en caso de una exposición involuntaria al material radiactivo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prohibición a las embarazadas de manipular material radioactivo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5A1A13" w:rsidRPr="00C40113" w:rsidTr="005A1A13">
        <w:tc>
          <w:tcPr>
            <w:tcW w:w="8118" w:type="dxa"/>
          </w:tcPr>
          <w:p w:rsidR="005A1A13" w:rsidRPr="00C40113" w:rsidRDefault="005A1A13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prohibición de comer, beber, maquillarse o fumar en los espacios destinados al almacenamiento, manipulación y utilización de material radiactivo</w:t>
            </w:r>
          </w:p>
        </w:tc>
        <w:tc>
          <w:tcPr>
            <w:tcW w:w="45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5A1A13" w:rsidRPr="00C40113" w:rsidRDefault="005A1A13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8E165E" w:rsidP="008E165E">
      <w:pPr>
        <w:tabs>
          <w:tab w:val="left" w:pos="1375"/>
        </w:tabs>
        <w:rPr>
          <w:rFonts w:asciiTheme="majorHAnsi" w:eastAsia="Arial" w:hAnsiTheme="majorHAnsi" w:cs="Arial"/>
        </w:rPr>
      </w:pPr>
      <w:r w:rsidRPr="00C40113">
        <w:rPr>
          <w:rFonts w:asciiTheme="majorHAnsi" w:eastAsia="Arial" w:hAnsiTheme="majorHAnsi" w:cs="Arial"/>
        </w:rPr>
        <w:tab/>
      </w:r>
    </w:p>
    <w:p w:rsidR="00727583" w:rsidRPr="00C40113" w:rsidRDefault="008E165E">
      <w:pPr>
        <w:numPr>
          <w:ilvl w:val="0"/>
          <w:numId w:val="1"/>
        </w:numPr>
        <w:jc w:val="both"/>
        <w:rPr>
          <w:rFonts w:asciiTheme="majorHAnsi" w:hAnsiTheme="majorHAnsi"/>
          <w:b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DE LOS ELEMENTOS DE SEGURIDAD E  INFRAESTRUCTURA  Y TRANSPORTE,  ALMACENAMIENTO  Y  DESECHO DEL MATERIAL RADIACTIVO.</w:t>
      </w:r>
    </w:p>
    <w:p w:rsidR="00727583" w:rsidRPr="00C40113" w:rsidRDefault="00727583">
      <w:pPr>
        <w:ind w:left="720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:rsidR="00727583" w:rsidRPr="00C40113" w:rsidRDefault="000162FB">
      <w:pPr>
        <w:ind w:firstLine="720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 xml:space="preserve">4.1 </w:t>
      </w:r>
      <w:r w:rsidR="00C40113" w:rsidRPr="00C40113">
        <w:rPr>
          <w:rFonts w:asciiTheme="majorHAnsi" w:eastAsia="Calibri" w:hAnsiTheme="majorHAnsi" w:cs="Calibri"/>
          <w:b/>
          <w:sz w:val="22"/>
          <w:szCs w:val="22"/>
        </w:rPr>
        <w:tab/>
        <w:t>SOBRE LOS ELEMENTOS DE SEGURIDAD E INFRAESTRUCTURA</w:t>
      </w:r>
    </w:p>
    <w:p w:rsidR="00727583" w:rsidRPr="00C40113" w:rsidRDefault="00727583">
      <w:pPr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Style w:val="a9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18"/>
        <w:gridCol w:w="450"/>
        <w:gridCol w:w="540"/>
      </w:tblGrid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EB4F39" w:rsidRPr="00C40113" w:rsidRDefault="00EB4F39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="Arial"/>
                <w:b/>
                <w:sz w:val="22"/>
                <w:szCs w:val="22"/>
              </w:rPr>
              <w:t>Sí</w:t>
            </w:r>
          </w:p>
        </w:tc>
        <w:tc>
          <w:tcPr>
            <w:tcW w:w="540" w:type="dxa"/>
          </w:tcPr>
          <w:p w:rsidR="00EB4F39" w:rsidRPr="00C40113" w:rsidRDefault="00EB4F39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C40113">
              <w:rPr>
                <w:rFonts w:asciiTheme="majorHAnsi" w:eastAsia="Arial" w:hAnsiTheme="majorHAnsi" w:cs="Arial"/>
                <w:b/>
                <w:sz w:val="22"/>
                <w:szCs w:val="22"/>
              </w:rPr>
              <w:t>No</w:t>
            </w: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detector Geiger u otro sistema de detección de radiactividad. Especifique en observaciones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el equipamiento o material necesario para contener y limpiar derrames de material radiactivo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Cuenta el mesón de trabajo con una superficie absorbente para contener derrames de material radiactivo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contenedores adecuados para el material radiactivo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pantallas de protección radiológica en el lugar de trabajo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 la protección radiológica disponible suficiente para contener la radiación del radionúclido usado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duchas de seguridad y lavaojos en sitios vecinos al lugar del manejo de material radiactivo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En el caso de manejo de compuestos radiactivo volátiles. Cuenta con una campana de extracción segura.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repipeteros, pipetas automáticas o pipeteadores automáticos para el manejo de líquidos radiactivos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Se limpian periódicamente las áreas en que se manipula material radioactivo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Se verifica periódicamente la radiactividad residual en las áreas en donde se manipula y almacena material radiactivo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EB4F39" w:rsidRPr="00C40113" w:rsidTr="00EB4F39">
        <w:tc>
          <w:tcPr>
            <w:tcW w:w="8118" w:type="dxa"/>
          </w:tcPr>
          <w:p w:rsidR="00EB4F39" w:rsidRPr="00C40113" w:rsidRDefault="00EB4F39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la zona donde se almacena el material radiactivo debidamente aislada e identificada</w:t>
            </w:r>
          </w:p>
        </w:tc>
        <w:tc>
          <w:tcPr>
            <w:tcW w:w="45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EB4F39" w:rsidRPr="00C40113" w:rsidRDefault="00EB4F3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rPr>
          <w:rFonts w:asciiTheme="majorHAnsi" w:eastAsia="Arial" w:hAnsiTheme="majorHAnsi" w:cs="Arial"/>
        </w:rPr>
      </w:pPr>
    </w:p>
    <w:p w:rsidR="00C40113" w:rsidRPr="00C40113" w:rsidRDefault="00C40113">
      <w:pPr>
        <w:numPr>
          <w:ilvl w:val="1"/>
          <w:numId w:val="1"/>
        </w:numPr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 xml:space="preserve">SOBRE EL TRANSPORTE, ALMACENAMIENTO Y EL DESECHO DE MATERIAL RADIACTIVO </w:t>
      </w:r>
    </w:p>
    <w:p w:rsidR="00727583" w:rsidRPr="00C40113" w:rsidRDefault="000162FB" w:rsidP="00C4011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C40113">
        <w:rPr>
          <w:rFonts w:asciiTheme="majorHAnsi" w:eastAsia="Calibri" w:hAnsiTheme="majorHAnsi" w:cs="Calibri"/>
          <w:b/>
          <w:sz w:val="22"/>
          <w:szCs w:val="22"/>
        </w:rPr>
        <w:t>(Ley de seguridad nuclear 18.302, Diario Oficial 2.5.84 y Decreto 12, Diario Oficial Junio 10, 1985).</w:t>
      </w:r>
    </w:p>
    <w:p w:rsidR="00727583" w:rsidRPr="00C40113" w:rsidRDefault="00727583">
      <w:pPr>
        <w:ind w:left="930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tbl>
      <w:tblPr>
        <w:tblStyle w:val="aa"/>
        <w:tblW w:w="91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18"/>
        <w:gridCol w:w="450"/>
        <w:gridCol w:w="540"/>
      </w:tblGrid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:rsidR="002F6C5B" w:rsidRPr="00C40113" w:rsidRDefault="002F6C5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Sí</w:t>
            </w:r>
          </w:p>
        </w:tc>
        <w:tc>
          <w:tcPr>
            <w:tcW w:w="540" w:type="dxa"/>
          </w:tcPr>
          <w:p w:rsidR="002F6C5B" w:rsidRPr="00C40113" w:rsidRDefault="002F6C5B">
            <w:pPr>
              <w:jc w:val="center"/>
              <w:rPr>
                <w:rFonts w:asciiTheme="majorHAnsi" w:eastAsia="Calibri" w:hAnsiTheme="majorHAnsi" w:cs="Calibri"/>
                <w:b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b/>
                <w:sz w:val="22"/>
                <w:szCs w:val="22"/>
              </w:rPr>
              <w:t>No</w:t>
            </w: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un protocolo de transporte, almacenamiento y de desecho de material radiactivo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 xml:space="preserve">Existe un lugar especial para el almacenamiento de material radiactivo. 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El lugar de almacenamiento está debidamente identificado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Está el material radiactivo almacenado correctamente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contendores especiales para el transporte de material radiactivo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Existen recipientes especiales para el desecho de material radiactivo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Se mezclan residuos radiactivos líquidos y sólidos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Existe un registro de la cantidad de material radiactivo usado y desechado y de la persona que lo utilizó/desechó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Desecha materiales líquidos o sólidos como residuos no radiactivos si tiene radiactividad menor a 4400 dpm/gr (&lt;74 Bq/gr)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2F6C5B" w:rsidRPr="00C40113" w:rsidTr="002F6C5B">
        <w:tc>
          <w:tcPr>
            <w:tcW w:w="8118" w:type="dxa"/>
          </w:tcPr>
          <w:p w:rsidR="002F6C5B" w:rsidRPr="00C40113" w:rsidRDefault="002F6C5B">
            <w:pPr>
              <w:rPr>
                <w:rFonts w:asciiTheme="majorHAnsi" w:eastAsia="Calibri" w:hAnsiTheme="majorHAnsi" w:cs="Calibri"/>
                <w:sz w:val="22"/>
                <w:szCs w:val="22"/>
              </w:rPr>
            </w:pPr>
            <w:r w:rsidRPr="00C40113">
              <w:rPr>
                <w:rFonts w:asciiTheme="majorHAnsi" w:eastAsia="Calibri" w:hAnsiTheme="majorHAnsi" w:cs="Calibri"/>
                <w:sz w:val="22"/>
                <w:szCs w:val="22"/>
              </w:rPr>
              <w:t>Sustancia radiactiva: mayor a 2 milésimas de microcurio por gramo ó equivalente</w:t>
            </w:r>
          </w:p>
        </w:tc>
        <w:tc>
          <w:tcPr>
            <w:tcW w:w="45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  <w:tc>
          <w:tcPr>
            <w:tcW w:w="540" w:type="dxa"/>
          </w:tcPr>
          <w:p w:rsidR="002F6C5B" w:rsidRPr="00C40113" w:rsidRDefault="002F6C5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</w:tbl>
    <w:p w:rsidR="00727583" w:rsidRPr="00C40113" w:rsidRDefault="00727583">
      <w:pPr>
        <w:rPr>
          <w:rFonts w:asciiTheme="majorHAnsi" w:eastAsia="Arial" w:hAnsiTheme="majorHAnsi" w:cs="Arial"/>
        </w:rPr>
      </w:pPr>
    </w:p>
    <w:sectPr w:rsidR="00727583" w:rsidRPr="00C40113" w:rsidSect="0034132F">
      <w:headerReference w:type="default" r:id="rId7"/>
      <w:footerReference w:type="default" r:id="rId8"/>
      <w:pgSz w:w="12240" w:h="15840"/>
      <w:pgMar w:top="1417" w:right="900" w:bottom="1417" w:left="1559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45A" w:rsidRDefault="005C245A">
      <w:r>
        <w:separator/>
      </w:r>
    </w:p>
  </w:endnote>
  <w:endnote w:type="continuationSeparator" w:id="0">
    <w:p w:rsidR="005C245A" w:rsidRDefault="005C2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583" w:rsidRDefault="000162F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rFonts w:ascii="Calibri" w:eastAsia="Calibri" w:hAnsi="Calibri" w:cs="Calibri"/>
        <w:color w:val="000000"/>
        <w:sz w:val="22"/>
        <w:szCs w:val="22"/>
      </w:rPr>
      <w:t xml:space="preserve">Página </w: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B1ADC">
      <w:rPr>
        <w:rFonts w:ascii="Calibri" w:eastAsia="Calibri" w:hAnsi="Calibri" w:cs="Calibri"/>
        <w:b/>
        <w:noProof/>
        <w:color w:val="000000"/>
        <w:sz w:val="22"/>
        <w:szCs w:val="22"/>
      </w:rPr>
      <w:t>5</w: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DB1ADC">
      <w:rPr>
        <w:rFonts w:ascii="Calibri" w:eastAsia="Calibri" w:hAnsi="Calibri" w:cs="Calibri"/>
        <w:b/>
        <w:noProof/>
        <w:color w:val="000000"/>
        <w:sz w:val="22"/>
        <w:szCs w:val="22"/>
      </w:rPr>
      <w:t>5</w:t>
    </w:r>
    <w:r w:rsidR="00310327"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:rsidR="00727583" w:rsidRDefault="007275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45A" w:rsidRDefault="005C245A">
      <w:r>
        <w:separator/>
      </w:r>
    </w:p>
  </w:footnote>
  <w:footnote w:type="continuationSeparator" w:id="0">
    <w:p w:rsidR="005C245A" w:rsidRDefault="005C24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237" w:rsidRDefault="00455237">
    <w:pPr>
      <w:pStyle w:val="Encabezado"/>
    </w:pPr>
    <w:r>
      <w:rPr>
        <w:noProof/>
        <w:lang w:eastAsia="es-CL"/>
      </w:rPr>
      <w:drawing>
        <wp:inline distT="0" distB="0" distL="0" distR="0">
          <wp:extent cx="1173480" cy="555370"/>
          <wp:effectExtent l="0" t="0" r="0" b="0"/>
          <wp:docPr id="1" name="image1.jpg" descr="http://www.uv.cl/universidad/descargas/archivos/uv_logo_baja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http://www.uv.cl/universidad/descargas/archivos/uv_logo_baja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3480" cy="555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55237" w:rsidRDefault="004552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7B9C"/>
    <w:multiLevelType w:val="multilevel"/>
    <w:tmpl w:val="B632312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2"/>
      <w:numFmt w:val="decimal"/>
      <w:lvlText w:val="%1.%2"/>
      <w:lvlJc w:val="left"/>
      <w:pPr>
        <w:ind w:left="930" w:hanging="57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583"/>
    <w:rsid w:val="000162FB"/>
    <w:rsid w:val="00025D73"/>
    <w:rsid w:val="000A6F89"/>
    <w:rsid w:val="00102C16"/>
    <w:rsid w:val="001F7EE6"/>
    <w:rsid w:val="00203B4D"/>
    <w:rsid w:val="00280477"/>
    <w:rsid w:val="002F6C5B"/>
    <w:rsid w:val="00310327"/>
    <w:rsid w:val="0034132F"/>
    <w:rsid w:val="00455237"/>
    <w:rsid w:val="005A1A13"/>
    <w:rsid w:val="005C245A"/>
    <w:rsid w:val="005F2BAD"/>
    <w:rsid w:val="007030D3"/>
    <w:rsid w:val="00727583"/>
    <w:rsid w:val="008E165E"/>
    <w:rsid w:val="00904E06"/>
    <w:rsid w:val="00B97DE6"/>
    <w:rsid w:val="00BF3A9A"/>
    <w:rsid w:val="00C40113"/>
    <w:rsid w:val="00CD69EA"/>
    <w:rsid w:val="00DB1ADC"/>
    <w:rsid w:val="00EB4F39"/>
    <w:rsid w:val="00EF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" w:eastAsia="Palatino" w:hAnsi="Palatino" w:cs="Palatino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0327"/>
  </w:style>
  <w:style w:type="paragraph" w:styleId="Ttulo1">
    <w:name w:val="heading 1"/>
    <w:basedOn w:val="Normal"/>
    <w:next w:val="Normal"/>
    <w:rsid w:val="003103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103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103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1032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310327"/>
    <w:pPr>
      <w:keepNext/>
      <w:ind w:hanging="9"/>
      <w:outlineLvl w:val="4"/>
    </w:pPr>
    <w:rPr>
      <w:b/>
    </w:rPr>
  </w:style>
  <w:style w:type="paragraph" w:styleId="Ttulo6">
    <w:name w:val="heading 6"/>
    <w:basedOn w:val="Normal"/>
    <w:next w:val="Normal"/>
    <w:rsid w:val="003103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103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1032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103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3103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552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237"/>
  </w:style>
  <w:style w:type="paragraph" w:styleId="Piedepgina">
    <w:name w:val="footer"/>
    <w:basedOn w:val="Normal"/>
    <w:link w:val="PiedepginaCar"/>
    <w:uiPriority w:val="99"/>
    <w:unhideWhenUsed/>
    <w:rsid w:val="004552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237"/>
  </w:style>
  <w:style w:type="paragraph" w:styleId="Textodeglobo">
    <w:name w:val="Balloon Text"/>
    <w:basedOn w:val="Normal"/>
    <w:link w:val="TextodegloboCar"/>
    <w:uiPriority w:val="99"/>
    <w:semiHidden/>
    <w:unhideWhenUsed/>
    <w:rsid w:val="00DB1A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patrimonio1</cp:lastModifiedBy>
  <cp:revision>2</cp:revision>
  <dcterms:created xsi:type="dcterms:W3CDTF">2022-10-17T15:10:00Z</dcterms:created>
  <dcterms:modified xsi:type="dcterms:W3CDTF">2022-10-17T15:10:00Z</dcterms:modified>
</cp:coreProperties>
</file>